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6FC48" w14:textId="77777777" w:rsidR="00701558" w:rsidRPr="000E1050" w:rsidRDefault="00701558" w:rsidP="00701558">
      <w:pPr>
        <w:spacing w:after="0" w:line="240" w:lineRule="auto"/>
        <w:rPr>
          <w:rFonts w:ascii="IPT Nazanin" w:hAnsi="IPT Nazanin" w:cs="B Nazanin"/>
          <w:b/>
          <w:bCs/>
          <w:sz w:val="26"/>
          <w:szCs w:val="26"/>
          <w:rtl/>
          <w:lang w:bidi="ar-SA"/>
        </w:rPr>
      </w:pPr>
      <w:r w:rsidRPr="000E1050">
        <w:rPr>
          <w:rFonts w:ascii="IPT Nazanin" w:hAnsi="IPT Nazanin" w:cs="B Nazanin"/>
          <w:b/>
          <w:bCs/>
          <w:sz w:val="26"/>
          <w:szCs w:val="26"/>
          <w:rtl/>
        </w:rPr>
        <w:t xml:space="preserve">1- ارزیابی شاخص‌های عملکردی بخش تامین اجتماعی شهرستان </w:t>
      </w:r>
      <w:r w:rsidRPr="000E1050">
        <w:rPr>
          <w:rFonts w:ascii="IPT Nazanin" w:hAnsi="IPT Nazanin" w:cs="B Nazanin"/>
          <w:b/>
          <w:bCs/>
          <w:sz w:val="26"/>
          <w:szCs w:val="26"/>
          <w:rtl/>
          <w:lang w:bidi="ar-SA"/>
        </w:rPr>
        <w:t>آران و بیدگل</w:t>
      </w:r>
    </w:p>
    <w:p w14:paraId="215924C2" w14:textId="77777777" w:rsidR="00701558" w:rsidRPr="000E1050" w:rsidRDefault="00701558" w:rsidP="00701558">
      <w:pPr>
        <w:rPr>
          <w:rFonts w:ascii="IPT Nazanin" w:hAnsi="IPT Nazanin"/>
          <w:rtl/>
        </w:rPr>
      </w:pPr>
    </w:p>
    <w:p w14:paraId="73E3EEB4" w14:textId="77777777" w:rsidR="00701558" w:rsidRPr="000E1050" w:rsidRDefault="00701558" w:rsidP="00701558">
      <w:pPr>
        <w:jc w:val="center"/>
        <w:rPr>
          <w:rFonts w:ascii="IPT Nazanin" w:hAnsi="IPT Nazanin"/>
          <w:sz w:val="24"/>
          <w:szCs w:val="24"/>
          <w:rtl/>
        </w:rPr>
      </w:pPr>
      <w:r w:rsidRPr="000E1050">
        <w:rPr>
          <w:rFonts w:ascii="IPT Nazanin" w:hAnsi="IPT Nazanin" w:cs="B Nazanin"/>
          <w:sz w:val="24"/>
          <w:szCs w:val="24"/>
          <w:rtl/>
          <w:lang w:bidi="ar-SA"/>
        </w:rPr>
        <w:t xml:space="preserve">جدول 1: </w:t>
      </w:r>
      <w:r w:rsidRPr="000E1050">
        <w:rPr>
          <w:rFonts w:ascii="IPT Nazanin" w:hAnsi="IPT Nazanin" w:cs="B Nazanin"/>
          <w:sz w:val="24"/>
          <w:szCs w:val="24"/>
          <w:rtl/>
        </w:rPr>
        <w:t>شاخص</w:t>
      </w:r>
      <w:r w:rsidRPr="000E1050">
        <w:rPr>
          <w:rFonts w:ascii="IPT Nazanin" w:hAnsi="IPT Nazanin" w:cs="B Nazanin"/>
          <w:sz w:val="24"/>
          <w:szCs w:val="24"/>
          <w:rtl/>
        </w:rPr>
        <w:softHyphen/>
        <w:t>‌های ارزیابی عملکرد بخش تامین اجتماعی شهرستان</w:t>
      </w: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1816"/>
        <w:gridCol w:w="7812"/>
      </w:tblGrid>
      <w:tr w:rsidR="00701558" w:rsidRPr="000E1050" w14:paraId="4198C567" w14:textId="77777777" w:rsidTr="00A26F33">
        <w:trPr>
          <w:trHeight w:val="567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E3EE"/>
            <w:noWrap/>
            <w:vAlign w:val="center"/>
            <w:hideMark/>
          </w:tcPr>
          <w:p w14:paraId="0A49737E" w14:textId="77777777" w:rsidR="00701558" w:rsidRPr="000E1050" w:rsidRDefault="00701558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  <w:r w:rsidRPr="000E1050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بخش</w:t>
            </w:r>
          </w:p>
        </w:tc>
        <w:tc>
          <w:tcPr>
            <w:tcW w:w="4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E3EE"/>
            <w:noWrap/>
            <w:vAlign w:val="center"/>
            <w:hideMark/>
          </w:tcPr>
          <w:p w14:paraId="3EE0653E" w14:textId="77777777" w:rsidR="00701558" w:rsidRPr="000E1050" w:rsidRDefault="00701558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0E1050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شاخص‌</w:t>
            </w:r>
          </w:p>
        </w:tc>
      </w:tr>
      <w:tr w:rsidR="00701558" w:rsidRPr="000E1050" w14:paraId="7E025339" w14:textId="77777777" w:rsidTr="00A26F33">
        <w:trPr>
          <w:trHeight w:val="567"/>
          <w:jc w:val="center"/>
        </w:trPr>
        <w:tc>
          <w:tcPr>
            <w:tcW w:w="9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E3EE"/>
            <w:noWrap/>
            <w:vAlign w:val="center"/>
            <w:hideMark/>
          </w:tcPr>
          <w:p w14:paraId="1CD9DE02" w14:textId="77777777" w:rsidR="00701558" w:rsidRPr="000E1050" w:rsidRDefault="00701558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0E1050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عمومی</w:t>
            </w:r>
          </w:p>
        </w:tc>
        <w:tc>
          <w:tcPr>
            <w:tcW w:w="4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6A12E" w14:textId="77777777" w:rsidR="00701558" w:rsidRPr="000E1050" w:rsidRDefault="00701558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0E1050">
              <w:rPr>
                <w:rFonts w:ascii="IPT Nazanin" w:eastAsia="Times New Roman" w:hAnsi="IPT Nazanin" w:cs="B Nazanin"/>
                <w:color w:val="000000"/>
                <w:rtl/>
              </w:rPr>
              <w:t>تعداد کل کارگاه‌های پرداخت‌کننده حق بیمه</w:t>
            </w:r>
          </w:p>
        </w:tc>
      </w:tr>
      <w:tr w:rsidR="00701558" w:rsidRPr="000E1050" w14:paraId="3C71D731" w14:textId="77777777" w:rsidTr="00A26F33">
        <w:trPr>
          <w:trHeight w:val="567"/>
          <w:jc w:val="center"/>
        </w:trPr>
        <w:tc>
          <w:tcPr>
            <w:tcW w:w="9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FB91A" w14:textId="77777777" w:rsidR="00701558" w:rsidRPr="000E1050" w:rsidRDefault="00701558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4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BFF"/>
            <w:noWrap/>
            <w:vAlign w:val="center"/>
            <w:hideMark/>
          </w:tcPr>
          <w:p w14:paraId="39ACFCFA" w14:textId="77777777" w:rsidR="00701558" w:rsidRPr="000E1050" w:rsidRDefault="00701558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0E1050">
              <w:rPr>
                <w:rFonts w:ascii="IPT Nazanin" w:eastAsia="Times New Roman" w:hAnsi="IPT Nazanin" w:cs="B Nazanin"/>
                <w:color w:val="000000"/>
                <w:rtl/>
              </w:rPr>
              <w:t>تعداد کل بیمه شدگان</w:t>
            </w:r>
          </w:p>
        </w:tc>
      </w:tr>
      <w:tr w:rsidR="00701558" w:rsidRPr="000E1050" w14:paraId="5352B419" w14:textId="77777777" w:rsidTr="00A26F33">
        <w:trPr>
          <w:trHeight w:val="567"/>
          <w:jc w:val="center"/>
        </w:trPr>
        <w:tc>
          <w:tcPr>
            <w:tcW w:w="9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93A81" w14:textId="77777777" w:rsidR="00701558" w:rsidRPr="000E1050" w:rsidRDefault="00701558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4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6608C" w14:textId="77777777" w:rsidR="00701558" w:rsidRPr="000E1050" w:rsidRDefault="00701558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0E1050">
              <w:rPr>
                <w:rFonts w:ascii="IPT Nazanin" w:eastAsia="Times New Roman" w:hAnsi="IPT Nazanin" w:cs="B Nazanin"/>
                <w:color w:val="000000"/>
                <w:rtl/>
              </w:rPr>
              <w:t>تعداد کل مقرری بگیران بیمه بیکاری</w:t>
            </w:r>
          </w:p>
        </w:tc>
      </w:tr>
      <w:tr w:rsidR="00701558" w:rsidRPr="000E1050" w14:paraId="4D1D1979" w14:textId="77777777" w:rsidTr="00A26F33">
        <w:trPr>
          <w:trHeight w:val="567"/>
          <w:jc w:val="center"/>
        </w:trPr>
        <w:tc>
          <w:tcPr>
            <w:tcW w:w="9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409BC" w14:textId="77777777" w:rsidR="00701558" w:rsidRPr="000E1050" w:rsidRDefault="00701558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4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BFF"/>
            <w:noWrap/>
            <w:vAlign w:val="center"/>
            <w:hideMark/>
          </w:tcPr>
          <w:p w14:paraId="2F86454B" w14:textId="77777777" w:rsidR="00701558" w:rsidRPr="000E1050" w:rsidRDefault="00701558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0E1050">
              <w:rPr>
                <w:rFonts w:ascii="IPT Nazanin" w:eastAsia="Times New Roman" w:hAnsi="IPT Nazanin" w:cs="B Nazanin"/>
                <w:color w:val="000000"/>
                <w:rtl/>
              </w:rPr>
              <w:t>تعداد کل مستمری بگیران</w:t>
            </w:r>
          </w:p>
        </w:tc>
      </w:tr>
    </w:tbl>
    <w:p w14:paraId="70671EE1" w14:textId="77777777" w:rsidR="00701558" w:rsidRPr="000E1050" w:rsidRDefault="00701558" w:rsidP="00701558">
      <w:pPr>
        <w:ind w:left="113"/>
        <w:rPr>
          <w:rFonts w:ascii="IPT Nazanin" w:hAnsi="IPT Nazanin" w:cs="B Nazanin"/>
          <w:sz w:val="24"/>
          <w:szCs w:val="24"/>
          <w:rtl/>
        </w:rPr>
      </w:pPr>
      <w:r w:rsidRPr="000E1050">
        <w:rPr>
          <w:rFonts w:ascii="IPT Nazanin" w:hAnsi="IPT Nazanin" w:cs="B Nazanin"/>
          <w:sz w:val="24"/>
          <w:szCs w:val="24"/>
          <w:rtl/>
        </w:rPr>
        <w:t xml:space="preserve">  منبع : سازمان تامین اجتماعی شهرستان آران و بیدگل</w:t>
      </w:r>
    </w:p>
    <w:p w14:paraId="3F189B78" w14:textId="77777777" w:rsidR="00701558" w:rsidRPr="000E1050" w:rsidRDefault="00701558" w:rsidP="00701558">
      <w:pPr>
        <w:rPr>
          <w:rFonts w:ascii="IPT Nazanin" w:hAnsi="IPT Nazanin" w:cs="B Nazanin"/>
          <w:sz w:val="24"/>
          <w:szCs w:val="24"/>
          <w:rtl/>
        </w:rPr>
      </w:pPr>
    </w:p>
    <w:p w14:paraId="2E111CA4" w14:textId="77777777" w:rsidR="00701558" w:rsidRPr="000E1050" w:rsidRDefault="00701558" w:rsidP="00701558">
      <w:pPr>
        <w:rPr>
          <w:rFonts w:ascii="IPT Nazanin" w:hAnsi="IPT Nazanin" w:cs="B Nazanin"/>
          <w:sz w:val="24"/>
          <w:szCs w:val="24"/>
          <w:rtl/>
        </w:rPr>
      </w:pPr>
    </w:p>
    <w:p w14:paraId="1E0437F2" w14:textId="77777777" w:rsidR="00701558" w:rsidRPr="000E1050" w:rsidRDefault="00701558" w:rsidP="00701558">
      <w:pPr>
        <w:rPr>
          <w:rFonts w:ascii="IPT Nazanin" w:hAnsi="IPT Nazanin" w:cs="B Nazanin"/>
          <w:sz w:val="24"/>
          <w:szCs w:val="24"/>
          <w:rtl/>
        </w:rPr>
      </w:pPr>
    </w:p>
    <w:p w14:paraId="22E30580" w14:textId="77777777" w:rsidR="00701558" w:rsidRPr="000E1050" w:rsidRDefault="00701558" w:rsidP="00701558">
      <w:pPr>
        <w:rPr>
          <w:rFonts w:ascii="IPT Nazanin" w:hAnsi="IPT Nazanin" w:cs="B Nazanin"/>
          <w:b/>
          <w:bCs/>
          <w:sz w:val="26"/>
          <w:szCs w:val="26"/>
          <w:rtl/>
          <w:lang w:bidi="ar-SA"/>
        </w:rPr>
      </w:pPr>
      <w:r w:rsidRPr="000E1050">
        <w:rPr>
          <w:rFonts w:ascii="IPT Nazanin" w:hAnsi="IPT Nazanin" w:cs="B Nazanin"/>
          <w:b/>
          <w:bCs/>
          <w:sz w:val="26"/>
          <w:szCs w:val="26"/>
          <w:rtl/>
          <w:lang w:bidi="ar-SA"/>
        </w:rPr>
        <w:t>1-1- بخش عمومی</w:t>
      </w:r>
    </w:p>
    <w:p w14:paraId="7A56B705" w14:textId="77777777" w:rsidR="00701558" w:rsidRPr="000E1050" w:rsidRDefault="00701558" w:rsidP="00701558">
      <w:pPr>
        <w:jc w:val="center"/>
        <w:rPr>
          <w:rFonts w:ascii="IPT Nazanin" w:hAnsi="IPT Nazanin" w:cs="B Nazanin"/>
          <w:sz w:val="24"/>
          <w:szCs w:val="24"/>
          <w:rtl/>
          <w:lang w:bidi="ar-SA"/>
        </w:rPr>
      </w:pPr>
      <w:r w:rsidRPr="000E1050">
        <w:rPr>
          <w:rFonts w:ascii="IPT Nazanin" w:hAnsi="IPT Nazanin" w:cs="B Nazanin"/>
          <w:sz w:val="24"/>
          <w:szCs w:val="24"/>
          <w:rtl/>
          <w:lang w:bidi="ar-SA"/>
        </w:rPr>
        <w:t>جدول(1-1) : اطلاعات مربوط به شاخص</w:t>
      </w:r>
      <w:r w:rsidRPr="000E1050">
        <w:rPr>
          <w:rFonts w:ascii="IPT Nazanin" w:hAnsi="IPT Nazanin" w:cs="B Nazanin"/>
          <w:sz w:val="24"/>
          <w:szCs w:val="24"/>
          <w:rtl/>
          <w:lang w:bidi="ar-SA"/>
        </w:rPr>
        <w:softHyphen/>
        <w:t xml:space="preserve">های بخش عمومی </w:t>
      </w:r>
    </w:p>
    <w:tbl>
      <w:tblPr>
        <w:bidiVisual/>
        <w:tblW w:w="9528" w:type="dxa"/>
        <w:tblLook w:val="04A0" w:firstRow="1" w:lastRow="0" w:firstColumn="1" w:lastColumn="0" w:noHBand="0" w:noVBand="1"/>
      </w:tblPr>
      <w:tblGrid>
        <w:gridCol w:w="3682"/>
        <w:gridCol w:w="1196"/>
        <w:gridCol w:w="930"/>
        <w:gridCol w:w="930"/>
        <w:gridCol w:w="930"/>
        <w:gridCol w:w="930"/>
        <w:gridCol w:w="930"/>
      </w:tblGrid>
      <w:tr w:rsidR="00525C4E" w:rsidRPr="00525C4E" w14:paraId="21407432" w14:textId="77777777" w:rsidTr="00525C4E">
        <w:trPr>
          <w:trHeight w:val="750"/>
        </w:trPr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E3EE"/>
            <w:noWrap/>
            <w:vAlign w:val="center"/>
            <w:hideMark/>
          </w:tcPr>
          <w:p w14:paraId="4418036F" w14:textId="77777777" w:rsidR="00525C4E" w:rsidRPr="00525C4E" w:rsidRDefault="00525C4E" w:rsidP="00525C4E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525C4E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شاخص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E3EE"/>
            <w:vAlign w:val="center"/>
            <w:hideMark/>
          </w:tcPr>
          <w:p w14:paraId="684889DF" w14:textId="77777777" w:rsidR="00525C4E" w:rsidRPr="00525C4E" w:rsidRDefault="00525C4E" w:rsidP="00525C4E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525C4E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معیارسنجش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E3EE"/>
            <w:noWrap/>
            <w:vAlign w:val="center"/>
            <w:hideMark/>
          </w:tcPr>
          <w:p w14:paraId="41DE13F7" w14:textId="77777777" w:rsidR="00525C4E" w:rsidRPr="00525C4E" w:rsidRDefault="00525C4E" w:rsidP="00525C4E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525C4E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سال94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E3EE"/>
            <w:noWrap/>
            <w:vAlign w:val="center"/>
            <w:hideMark/>
          </w:tcPr>
          <w:p w14:paraId="7FB0D068" w14:textId="77777777" w:rsidR="00525C4E" w:rsidRPr="00525C4E" w:rsidRDefault="00525C4E" w:rsidP="00525C4E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525C4E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سال95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E3EE"/>
            <w:noWrap/>
            <w:vAlign w:val="center"/>
            <w:hideMark/>
          </w:tcPr>
          <w:p w14:paraId="3D381247" w14:textId="77777777" w:rsidR="00525C4E" w:rsidRPr="00525C4E" w:rsidRDefault="00525C4E" w:rsidP="00525C4E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525C4E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سال96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E3EE"/>
            <w:noWrap/>
            <w:vAlign w:val="center"/>
            <w:hideMark/>
          </w:tcPr>
          <w:p w14:paraId="2B22083C" w14:textId="77777777" w:rsidR="00525C4E" w:rsidRPr="00525C4E" w:rsidRDefault="00525C4E" w:rsidP="00525C4E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525C4E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 97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E3EE"/>
            <w:noWrap/>
            <w:vAlign w:val="center"/>
            <w:hideMark/>
          </w:tcPr>
          <w:p w14:paraId="53A2A27D" w14:textId="77777777" w:rsidR="00525C4E" w:rsidRPr="00525C4E" w:rsidRDefault="00525C4E" w:rsidP="00525C4E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525C4E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سال98</w:t>
            </w:r>
          </w:p>
        </w:tc>
      </w:tr>
      <w:tr w:rsidR="00525C4E" w:rsidRPr="00525C4E" w14:paraId="6AA4DA33" w14:textId="77777777" w:rsidTr="00525C4E">
        <w:trPr>
          <w:trHeight w:val="798"/>
        </w:trPr>
        <w:tc>
          <w:tcPr>
            <w:tcW w:w="3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E3EE"/>
            <w:noWrap/>
            <w:vAlign w:val="center"/>
            <w:hideMark/>
          </w:tcPr>
          <w:p w14:paraId="40B67363" w14:textId="77777777" w:rsidR="00525C4E" w:rsidRPr="00525C4E" w:rsidRDefault="00525C4E" w:rsidP="00525C4E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ar-SA"/>
              </w:rPr>
            </w:pPr>
            <w:r w:rsidRPr="00525C4E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تعداد کارگاه‌هایی که لیست حق بیمه را پرداخته اند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572E9" w14:textId="77777777" w:rsidR="00525C4E" w:rsidRPr="00525C4E" w:rsidRDefault="00525C4E" w:rsidP="00525C4E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525C4E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تعداد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6153B" w14:textId="77777777" w:rsidR="00525C4E" w:rsidRPr="003656DA" w:rsidRDefault="00525C4E" w:rsidP="00525C4E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3656DA">
              <w:rPr>
                <w:rFonts w:ascii="IPT Nazanin" w:eastAsia="Times New Roman" w:hAnsi="IPT Nazanin" w:cs="B Nazanin"/>
                <w:color w:val="161616"/>
                <w:lang w:bidi="ar-SA"/>
              </w:rPr>
              <w:t>2,557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9684D" w14:textId="77777777" w:rsidR="00525C4E" w:rsidRPr="003656DA" w:rsidRDefault="00525C4E" w:rsidP="00525C4E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3656DA">
              <w:rPr>
                <w:rFonts w:ascii="IPT Nazanin" w:eastAsia="Times New Roman" w:hAnsi="IPT Nazanin" w:cs="B Nazanin"/>
                <w:color w:val="161616"/>
                <w:lang w:bidi="ar-SA"/>
              </w:rPr>
              <w:t>2,565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33313" w14:textId="77777777" w:rsidR="00525C4E" w:rsidRPr="003656DA" w:rsidRDefault="00525C4E" w:rsidP="00525C4E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3656DA">
              <w:rPr>
                <w:rFonts w:ascii="IPT Nazanin" w:eastAsia="Times New Roman" w:hAnsi="IPT Nazanin" w:cs="B Nazanin"/>
                <w:color w:val="161616"/>
                <w:lang w:bidi="ar-SA"/>
              </w:rPr>
              <w:t>2,558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B6FB0" w14:textId="77777777" w:rsidR="00525C4E" w:rsidRPr="003656DA" w:rsidRDefault="00525C4E" w:rsidP="00525C4E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3656DA">
              <w:rPr>
                <w:rFonts w:ascii="IPT Nazanin" w:eastAsia="Times New Roman" w:hAnsi="IPT Nazanin" w:cs="B Nazanin"/>
                <w:color w:val="161616"/>
                <w:lang w:bidi="ar-SA"/>
              </w:rPr>
              <w:t>2,486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8A2A8" w14:textId="77777777" w:rsidR="00525C4E" w:rsidRPr="003656DA" w:rsidRDefault="00525C4E" w:rsidP="00525C4E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3656DA">
              <w:rPr>
                <w:rFonts w:ascii="IPT Nazanin" w:eastAsia="Times New Roman" w:hAnsi="IPT Nazanin" w:cs="B Nazanin"/>
                <w:color w:val="161616"/>
                <w:lang w:bidi="ar-SA"/>
              </w:rPr>
              <w:t>2,503</w:t>
            </w:r>
          </w:p>
        </w:tc>
      </w:tr>
      <w:tr w:rsidR="00525C4E" w:rsidRPr="00525C4E" w14:paraId="53B374AA" w14:textId="77777777" w:rsidTr="00525C4E">
        <w:trPr>
          <w:trHeight w:val="798"/>
        </w:trPr>
        <w:tc>
          <w:tcPr>
            <w:tcW w:w="3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E3EE"/>
            <w:noWrap/>
            <w:vAlign w:val="center"/>
            <w:hideMark/>
          </w:tcPr>
          <w:p w14:paraId="5153C831" w14:textId="77777777" w:rsidR="00525C4E" w:rsidRPr="00525C4E" w:rsidRDefault="00525C4E" w:rsidP="00525C4E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525C4E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تعداد کل بیمه شدگان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BFF"/>
            <w:noWrap/>
            <w:vAlign w:val="center"/>
            <w:hideMark/>
          </w:tcPr>
          <w:p w14:paraId="1633EEB3" w14:textId="77777777" w:rsidR="00525C4E" w:rsidRPr="00525C4E" w:rsidRDefault="00525C4E" w:rsidP="00525C4E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525C4E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نفر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BFF"/>
            <w:vAlign w:val="center"/>
            <w:hideMark/>
          </w:tcPr>
          <w:p w14:paraId="6158F5E8" w14:textId="77777777" w:rsidR="00525C4E" w:rsidRPr="003656DA" w:rsidRDefault="00525C4E" w:rsidP="00525C4E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3656DA">
              <w:rPr>
                <w:rFonts w:ascii="IPT Nazanin" w:eastAsia="Times New Roman" w:hAnsi="IPT Nazanin" w:cs="B Nazanin"/>
                <w:color w:val="161616"/>
                <w:lang w:bidi="ar-SA"/>
              </w:rPr>
              <w:t>23,807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BFF"/>
            <w:vAlign w:val="center"/>
            <w:hideMark/>
          </w:tcPr>
          <w:p w14:paraId="2CDEBDEB" w14:textId="77777777" w:rsidR="00525C4E" w:rsidRPr="003656DA" w:rsidRDefault="00525C4E" w:rsidP="00525C4E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3656DA">
              <w:rPr>
                <w:rFonts w:ascii="IPT Nazanin" w:eastAsia="Times New Roman" w:hAnsi="IPT Nazanin" w:cs="B Nazanin"/>
                <w:color w:val="161616"/>
                <w:lang w:bidi="ar-SA"/>
              </w:rPr>
              <w:t>24,389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BFF"/>
            <w:vAlign w:val="center"/>
            <w:hideMark/>
          </w:tcPr>
          <w:p w14:paraId="7828A4C7" w14:textId="77777777" w:rsidR="00525C4E" w:rsidRPr="003656DA" w:rsidRDefault="00525C4E" w:rsidP="00525C4E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3656DA">
              <w:rPr>
                <w:rFonts w:ascii="IPT Nazanin" w:eastAsia="Times New Roman" w:hAnsi="IPT Nazanin" w:cs="B Nazanin"/>
                <w:color w:val="161616"/>
                <w:lang w:bidi="ar-SA"/>
              </w:rPr>
              <w:t>24,729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BFF"/>
            <w:vAlign w:val="center"/>
            <w:hideMark/>
          </w:tcPr>
          <w:p w14:paraId="4A466047" w14:textId="77777777" w:rsidR="00525C4E" w:rsidRPr="003656DA" w:rsidRDefault="00525C4E" w:rsidP="00525C4E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3656DA">
              <w:rPr>
                <w:rFonts w:ascii="IPT Nazanin" w:eastAsia="Times New Roman" w:hAnsi="IPT Nazanin" w:cs="B Nazanin"/>
                <w:color w:val="161616"/>
                <w:lang w:bidi="ar-SA"/>
              </w:rPr>
              <w:t>23,913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BFF"/>
            <w:vAlign w:val="center"/>
            <w:hideMark/>
          </w:tcPr>
          <w:p w14:paraId="08E8528C" w14:textId="77777777" w:rsidR="00525C4E" w:rsidRPr="003656DA" w:rsidRDefault="00525C4E" w:rsidP="00525C4E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3656DA">
              <w:rPr>
                <w:rFonts w:ascii="IPT Nazanin" w:eastAsia="Times New Roman" w:hAnsi="IPT Nazanin" w:cs="B Nazanin"/>
                <w:color w:val="161616"/>
                <w:lang w:bidi="ar-SA"/>
              </w:rPr>
              <w:t>24,255</w:t>
            </w:r>
          </w:p>
        </w:tc>
      </w:tr>
      <w:tr w:rsidR="00525C4E" w:rsidRPr="00525C4E" w14:paraId="1590066B" w14:textId="77777777" w:rsidTr="00525C4E">
        <w:trPr>
          <w:trHeight w:val="798"/>
        </w:trPr>
        <w:tc>
          <w:tcPr>
            <w:tcW w:w="3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E3EE"/>
            <w:noWrap/>
            <w:vAlign w:val="center"/>
            <w:hideMark/>
          </w:tcPr>
          <w:p w14:paraId="268F7341" w14:textId="77777777" w:rsidR="00525C4E" w:rsidRPr="00525C4E" w:rsidRDefault="00525C4E" w:rsidP="00525C4E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525C4E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تعداد مقرری بگیران بیمه بیکاری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541C1" w14:textId="77777777" w:rsidR="00525C4E" w:rsidRPr="00525C4E" w:rsidRDefault="00525C4E" w:rsidP="00525C4E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525C4E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نفر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86B58" w14:textId="77777777" w:rsidR="00525C4E" w:rsidRPr="003656DA" w:rsidRDefault="00525C4E" w:rsidP="00525C4E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3656DA">
              <w:rPr>
                <w:rFonts w:ascii="IPT Nazanin" w:eastAsia="Times New Roman" w:hAnsi="IPT Nazanin" w:cs="B Nazanin"/>
                <w:color w:val="161616"/>
                <w:lang w:bidi="ar-SA"/>
              </w:rPr>
              <w:t>512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AEDD4" w14:textId="77777777" w:rsidR="00525C4E" w:rsidRPr="003656DA" w:rsidRDefault="00525C4E" w:rsidP="00525C4E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3656DA">
              <w:rPr>
                <w:rFonts w:ascii="IPT Nazanin" w:eastAsia="Times New Roman" w:hAnsi="IPT Nazanin" w:cs="B Nazanin"/>
                <w:color w:val="161616"/>
                <w:lang w:bidi="ar-SA"/>
              </w:rPr>
              <w:t>742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2B634" w14:textId="77777777" w:rsidR="00525C4E" w:rsidRPr="003656DA" w:rsidRDefault="00525C4E" w:rsidP="00525C4E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3656DA">
              <w:rPr>
                <w:rFonts w:ascii="IPT Nazanin" w:eastAsia="Times New Roman" w:hAnsi="IPT Nazanin" w:cs="B Nazanin"/>
                <w:color w:val="161616"/>
                <w:lang w:bidi="ar-SA"/>
              </w:rPr>
              <w:t>862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4E114" w14:textId="77777777" w:rsidR="00525C4E" w:rsidRPr="003656DA" w:rsidRDefault="00525C4E" w:rsidP="00525C4E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3656DA">
              <w:rPr>
                <w:rFonts w:ascii="IPT Nazanin" w:eastAsia="Times New Roman" w:hAnsi="IPT Nazanin" w:cs="B Nazanin"/>
                <w:color w:val="161616"/>
                <w:lang w:bidi="ar-SA"/>
              </w:rPr>
              <w:t>1,025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B7D3B" w14:textId="77777777" w:rsidR="00525C4E" w:rsidRPr="003656DA" w:rsidRDefault="00525C4E" w:rsidP="00525C4E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3656DA">
              <w:rPr>
                <w:rFonts w:ascii="IPT Nazanin" w:eastAsia="Times New Roman" w:hAnsi="IPT Nazanin" w:cs="B Nazanin"/>
                <w:color w:val="161616"/>
                <w:lang w:bidi="ar-SA"/>
              </w:rPr>
              <w:t>803</w:t>
            </w:r>
          </w:p>
        </w:tc>
      </w:tr>
      <w:tr w:rsidR="00525C4E" w:rsidRPr="00525C4E" w14:paraId="7EA35163" w14:textId="77777777" w:rsidTr="00525C4E">
        <w:trPr>
          <w:trHeight w:val="798"/>
        </w:trPr>
        <w:tc>
          <w:tcPr>
            <w:tcW w:w="3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E3EE"/>
            <w:noWrap/>
            <w:vAlign w:val="center"/>
            <w:hideMark/>
          </w:tcPr>
          <w:p w14:paraId="5153035F" w14:textId="77777777" w:rsidR="00525C4E" w:rsidRPr="00525C4E" w:rsidRDefault="00525C4E" w:rsidP="00525C4E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lang w:bidi="ar-SA"/>
              </w:rPr>
            </w:pPr>
            <w:r w:rsidRPr="00525C4E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ar-SA"/>
              </w:rPr>
              <w:t>تعداد مستمری بگیران</w:t>
            </w: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BFF"/>
            <w:noWrap/>
            <w:vAlign w:val="center"/>
            <w:hideMark/>
          </w:tcPr>
          <w:p w14:paraId="78B53ECE" w14:textId="77777777" w:rsidR="00525C4E" w:rsidRPr="00525C4E" w:rsidRDefault="00525C4E" w:rsidP="00525C4E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ar-SA"/>
              </w:rPr>
            </w:pPr>
            <w:r w:rsidRPr="00525C4E">
              <w:rPr>
                <w:rFonts w:ascii="Calibri" w:eastAsia="Times New Roman" w:hAnsi="Calibri" w:cs="B Nazanin" w:hint="cs"/>
                <w:color w:val="000000"/>
                <w:rtl/>
                <w:lang w:bidi="ar-SA"/>
              </w:rPr>
              <w:t>نفر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BFF"/>
            <w:vAlign w:val="center"/>
            <w:hideMark/>
          </w:tcPr>
          <w:p w14:paraId="5C37693C" w14:textId="77777777" w:rsidR="00525C4E" w:rsidRPr="003656DA" w:rsidRDefault="00525C4E" w:rsidP="00525C4E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3656DA">
              <w:rPr>
                <w:rFonts w:ascii="IPT Nazanin" w:eastAsia="Times New Roman" w:hAnsi="IPT Nazanin" w:cs="B Nazanin"/>
                <w:color w:val="161616"/>
                <w:lang w:bidi="ar-SA"/>
              </w:rPr>
              <w:t>3,830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BFF"/>
            <w:vAlign w:val="center"/>
            <w:hideMark/>
          </w:tcPr>
          <w:p w14:paraId="54CCFB23" w14:textId="77777777" w:rsidR="00525C4E" w:rsidRPr="003656DA" w:rsidRDefault="00525C4E" w:rsidP="00525C4E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3656DA">
              <w:rPr>
                <w:rFonts w:ascii="IPT Nazanin" w:eastAsia="Times New Roman" w:hAnsi="IPT Nazanin" w:cs="B Nazanin"/>
                <w:color w:val="161616"/>
                <w:lang w:bidi="ar-SA"/>
              </w:rPr>
              <w:t>4,130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BFF"/>
            <w:vAlign w:val="center"/>
            <w:hideMark/>
          </w:tcPr>
          <w:p w14:paraId="56CB4D79" w14:textId="77777777" w:rsidR="00525C4E" w:rsidRPr="003656DA" w:rsidRDefault="00525C4E" w:rsidP="00525C4E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3656DA">
              <w:rPr>
                <w:rFonts w:ascii="IPT Nazanin" w:eastAsia="Times New Roman" w:hAnsi="IPT Nazanin" w:cs="B Nazanin"/>
                <w:color w:val="161616"/>
                <w:lang w:bidi="ar-SA"/>
              </w:rPr>
              <w:t>4,269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BFF"/>
            <w:vAlign w:val="center"/>
            <w:hideMark/>
          </w:tcPr>
          <w:p w14:paraId="5067FA0A" w14:textId="77777777" w:rsidR="00525C4E" w:rsidRPr="003656DA" w:rsidRDefault="00525C4E" w:rsidP="00525C4E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3656DA">
              <w:rPr>
                <w:rFonts w:ascii="IPT Nazanin" w:eastAsia="Times New Roman" w:hAnsi="IPT Nazanin" w:cs="B Nazanin"/>
                <w:color w:val="161616"/>
                <w:lang w:bidi="ar-SA"/>
              </w:rPr>
              <w:t>4,770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BFF"/>
            <w:vAlign w:val="center"/>
            <w:hideMark/>
          </w:tcPr>
          <w:p w14:paraId="3FF03EBB" w14:textId="77777777" w:rsidR="00525C4E" w:rsidRPr="003656DA" w:rsidRDefault="00525C4E" w:rsidP="00525C4E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3656DA">
              <w:rPr>
                <w:rFonts w:ascii="IPT Nazanin" w:eastAsia="Times New Roman" w:hAnsi="IPT Nazanin" w:cs="B Nazanin"/>
                <w:color w:val="161616"/>
                <w:lang w:bidi="ar-SA"/>
              </w:rPr>
              <w:t>5,153</w:t>
            </w:r>
          </w:p>
        </w:tc>
      </w:tr>
    </w:tbl>
    <w:p w14:paraId="683E0C62" w14:textId="77777777" w:rsidR="00701558" w:rsidRPr="000E1050" w:rsidRDefault="00701558" w:rsidP="00701558">
      <w:pPr>
        <w:jc w:val="center"/>
        <w:rPr>
          <w:rFonts w:ascii="IPT Nazanin" w:hAnsi="IPT Nazanin" w:cs="B Nazanin"/>
          <w:sz w:val="24"/>
          <w:szCs w:val="24"/>
        </w:rPr>
      </w:pPr>
    </w:p>
    <w:p w14:paraId="3F70EA80" w14:textId="77777777" w:rsidR="003656DA" w:rsidRDefault="003656DA" w:rsidP="00701558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  <w:lang w:bidi="ar-SA"/>
        </w:rPr>
      </w:pPr>
    </w:p>
    <w:p w14:paraId="7B562641" w14:textId="77777777" w:rsidR="003656DA" w:rsidRDefault="003656DA" w:rsidP="00701558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  <w:lang w:bidi="ar-SA"/>
        </w:rPr>
      </w:pPr>
    </w:p>
    <w:p w14:paraId="1C6B2B78" w14:textId="77777777" w:rsidR="003656DA" w:rsidRDefault="003656DA" w:rsidP="00701558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  <w:lang w:bidi="ar-SA"/>
        </w:rPr>
      </w:pPr>
    </w:p>
    <w:p w14:paraId="09CD5ACA" w14:textId="77777777" w:rsidR="003656DA" w:rsidRDefault="003656DA" w:rsidP="00701558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  <w:lang w:bidi="ar-SA"/>
        </w:rPr>
      </w:pPr>
    </w:p>
    <w:p w14:paraId="4D9DF339" w14:textId="77777777" w:rsidR="003656DA" w:rsidRDefault="003656DA" w:rsidP="00701558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  <w:lang w:bidi="ar-SA"/>
        </w:rPr>
      </w:pPr>
    </w:p>
    <w:p w14:paraId="7B09F5EE" w14:textId="77777777" w:rsidR="003656DA" w:rsidRDefault="003656DA" w:rsidP="00701558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  <w:lang w:bidi="ar-SA"/>
        </w:rPr>
      </w:pPr>
    </w:p>
    <w:p w14:paraId="355760E4" w14:textId="3F88B80F" w:rsidR="00701558" w:rsidRPr="000E1050" w:rsidRDefault="00701558" w:rsidP="00701558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  <w:lang w:bidi="ar-SA"/>
        </w:rPr>
      </w:pPr>
      <w:r w:rsidRPr="000E1050">
        <w:rPr>
          <w:rFonts w:ascii="IPT Nazanin" w:hAnsi="IPT Nazanin" w:cs="B Nazanin"/>
          <w:sz w:val="24"/>
          <w:szCs w:val="24"/>
          <w:rtl/>
          <w:lang w:bidi="ar-SA"/>
        </w:rPr>
        <w:lastRenderedPageBreak/>
        <w:t>نمودار(1-1): تعداد کل کارگاه‌های پرداخت‌کننده حق بیمه</w:t>
      </w:r>
    </w:p>
    <w:p w14:paraId="742CE32A" w14:textId="5C211D6F" w:rsidR="00701558" w:rsidRPr="000E1050" w:rsidRDefault="00525C4E" w:rsidP="00701558">
      <w:pPr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noProof/>
          <w:lang w:bidi="ar-SA"/>
        </w:rPr>
        <w:drawing>
          <wp:inline distT="0" distB="0" distL="0" distR="0" wp14:anchorId="7D730C5A" wp14:editId="06137A9B">
            <wp:extent cx="5852160" cy="2326640"/>
            <wp:effectExtent l="76200" t="76200" r="72390" b="7366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14:paraId="5B7A3BA3" w14:textId="60C5BCC8" w:rsidR="00E703D7" w:rsidRDefault="00E703D7" w:rsidP="00905369">
      <w:pPr>
        <w:spacing w:after="0" w:line="240" w:lineRule="auto"/>
        <w:ind w:left="227"/>
        <w:rPr>
          <w:rFonts w:ascii="IPT Nazanin" w:hAnsi="IPT Nazanin" w:cs="B Nazanin"/>
          <w:sz w:val="24"/>
          <w:szCs w:val="24"/>
          <w:rtl/>
        </w:rPr>
      </w:pPr>
      <w:r>
        <w:rPr>
          <w:rFonts w:ascii="IPT Nazanin" w:hAnsi="IPT Nazanin" w:cs="B Nazanin" w:hint="cs"/>
          <w:sz w:val="24"/>
          <w:szCs w:val="24"/>
          <w:rtl/>
        </w:rPr>
        <w:t xml:space="preserve">آمار تعداد </w:t>
      </w:r>
      <w:r w:rsidRPr="000E1050">
        <w:rPr>
          <w:rFonts w:ascii="IPT Nazanin" w:hAnsi="IPT Nazanin" w:cs="B Nazanin"/>
          <w:sz w:val="24"/>
          <w:szCs w:val="24"/>
          <w:rtl/>
        </w:rPr>
        <w:t>کارگاه</w:t>
      </w:r>
      <w:r w:rsidRPr="000E1050">
        <w:rPr>
          <w:rFonts w:ascii="IPT Nazanin" w:hAnsi="IPT Nazanin" w:cs="B Nazanin"/>
          <w:sz w:val="24"/>
          <w:szCs w:val="24"/>
          <w:rtl/>
        </w:rPr>
        <w:softHyphen/>
        <w:t xml:space="preserve">هایی که </w:t>
      </w:r>
      <w:r w:rsidR="008F6AAE">
        <w:rPr>
          <w:rFonts w:ascii="IPT Nazanin" w:hAnsi="IPT Nazanin" w:cs="B Nazanin" w:hint="cs"/>
          <w:sz w:val="24"/>
          <w:szCs w:val="24"/>
          <w:rtl/>
        </w:rPr>
        <w:t xml:space="preserve">در شهرستان آران و بیدگل </w:t>
      </w:r>
      <w:r w:rsidRPr="000E1050">
        <w:rPr>
          <w:rFonts w:ascii="IPT Nazanin" w:hAnsi="IPT Nazanin" w:cs="B Nazanin"/>
          <w:sz w:val="24"/>
          <w:szCs w:val="24"/>
          <w:rtl/>
        </w:rPr>
        <w:t>حق بیمه پرداخت می‌کنند</w:t>
      </w:r>
      <w:r w:rsidR="00905369">
        <w:rPr>
          <w:rFonts w:ascii="IPT Nazanin" w:hAnsi="IPT Nazanin" w:cs="B Nazanin" w:hint="cs"/>
          <w:sz w:val="24"/>
          <w:szCs w:val="24"/>
          <w:rtl/>
        </w:rPr>
        <w:t xml:space="preserve">، در بین سال های 98-94 </w:t>
      </w:r>
      <w:r>
        <w:rPr>
          <w:rFonts w:ascii="IPT Nazanin" w:hAnsi="IPT Nazanin" w:cs="B Nazanin" w:hint="cs"/>
          <w:sz w:val="24"/>
          <w:szCs w:val="24"/>
          <w:rtl/>
        </w:rPr>
        <w:t>کاهش داشته است.</w:t>
      </w:r>
    </w:p>
    <w:p w14:paraId="2291AD84" w14:textId="77777777" w:rsidR="00E703D7" w:rsidRDefault="00E703D7" w:rsidP="00E703D7">
      <w:pPr>
        <w:spacing w:after="0" w:line="240" w:lineRule="auto"/>
        <w:ind w:left="227"/>
        <w:rPr>
          <w:rFonts w:ascii="IPT Nazanin" w:hAnsi="IPT Nazanin" w:cs="B Nazanin"/>
          <w:sz w:val="24"/>
          <w:szCs w:val="24"/>
          <w:rtl/>
        </w:rPr>
      </w:pPr>
    </w:p>
    <w:p w14:paraId="53DAAB93" w14:textId="77777777" w:rsidR="00701558" w:rsidRPr="000E1050" w:rsidRDefault="00701558" w:rsidP="00701558">
      <w:pPr>
        <w:jc w:val="lowKashida"/>
        <w:rPr>
          <w:rFonts w:ascii="IPT Nazanin" w:hAnsi="IPT Nazanin" w:cs="B Nazanin"/>
          <w:sz w:val="24"/>
          <w:szCs w:val="24"/>
          <w:rtl/>
        </w:rPr>
      </w:pPr>
    </w:p>
    <w:p w14:paraId="06F50B7C" w14:textId="77777777" w:rsidR="00701558" w:rsidRPr="000E1050" w:rsidRDefault="00701558" w:rsidP="00701558">
      <w:pPr>
        <w:jc w:val="center"/>
        <w:rPr>
          <w:rFonts w:ascii="IPT Nazanin" w:hAnsi="IPT Nazanin" w:cs="B Nazanin"/>
          <w:sz w:val="24"/>
          <w:szCs w:val="24"/>
          <w:rtl/>
          <w:lang w:bidi="ar-SA"/>
        </w:rPr>
      </w:pPr>
      <w:r w:rsidRPr="000E1050">
        <w:rPr>
          <w:rFonts w:ascii="IPT Nazanin" w:hAnsi="IPT Nazanin" w:cs="B Nazanin"/>
          <w:sz w:val="24"/>
          <w:szCs w:val="24"/>
          <w:rtl/>
          <w:lang w:bidi="ar-SA"/>
        </w:rPr>
        <w:t xml:space="preserve">نمودار(1-2): تعداد کل بیمه شدگان </w:t>
      </w:r>
    </w:p>
    <w:p w14:paraId="01C648CD" w14:textId="13FDB324" w:rsidR="00701558" w:rsidRPr="000E1050" w:rsidRDefault="00525C4E" w:rsidP="00701558">
      <w:pPr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noProof/>
          <w:lang w:bidi="ar-SA"/>
        </w:rPr>
        <w:drawing>
          <wp:inline distT="0" distB="0" distL="0" distR="0" wp14:anchorId="06CE228E" wp14:editId="494FD496">
            <wp:extent cx="5875020" cy="2386965"/>
            <wp:effectExtent l="76200" t="76200" r="68580" b="70485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2EE38F28" w14:textId="630DD11E" w:rsidR="00701558" w:rsidRDefault="00701558" w:rsidP="00905369">
      <w:pPr>
        <w:ind w:left="227"/>
        <w:jc w:val="both"/>
        <w:rPr>
          <w:rFonts w:ascii="IPT Nazanin" w:hAnsi="IPT Nazanin" w:cs="B Nazanin"/>
          <w:sz w:val="24"/>
          <w:szCs w:val="24"/>
          <w:rtl/>
        </w:rPr>
      </w:pPr>
      <w:r w:rsidRPr="000E1050">
        <w:rPr>
          <w:rFonts w:ascii="IPT Nazanin" w:hAnsi="IPT Nazanin" w:cs="B Nazanin"/>
          <w:sz w:val="24"/>
          <w:szCs w:val="24"/>
          <w:rtl/>
        </w:rPr>
        <w:t xml:space="preserve">تعداد </w:t>
      </w:r>
      <w:r w:rsidR="00E703D7">
        <w:rPr>
          <w:rFonts w:ascii="IPT Nazanin" w:hAnsi="IPT Nazanin" w:cs="B Nazanin" w:hint="cs"/>
          <w:sz w:val="24"/>
          <w:szCs w:val="24"/>
          <w:rtl/>
        </w:rPr>
        <w:t xml:space="preserve">کل </w:t>
      </w:r>
      <w:r w:rsidRPr="000E1050">
        <w:rPr>
          <w:rFonts w:ascii="IPT Nazanin" w:hAnsi="IPT Nazanin" w:cs="B Nazanin"/>
          <w:sz w:val="24"/>
          <w:szCs w:val="24"/>
          <w:rtl/>
        </w:rPr>
        <w:t>بیمه شدگان تامین اجتماعی در بین سال</w:t>
      </w:r>
      <w:r w:rsidRPr="000E1050">
        <w:rPr>
          <w:rFonts w:ascii="IPT Nazanin" w:hAnsi="IPT Nazanin" w:cs="B Nazanin"/>
          <w:sz w:val="24"/>
          <w:szCs w:val="24"/>
          <w:rtl/>
        </w:rPr>
        <w:softHyphen/>
        <w:t xml:space="preserve">های </w:t>
      </w:r>
      <w:r w:rsidR="00E703D7">
        <w:rPr>
          <w:rFonts w:ascii="IPT Nazanin" w:hAnsi="IPT Nazanin" w:cs="B Nazanin" w:hint="cs"/>
          <w:sz w:val="24"/>
          <w:szCs w:val="24"/>
          <w:rtl/>
        </w:rPr>
        <w:t>96</w:t>
      </w:r>
      <w:r w:rsidR="00E703D7">
        <w:rPr>
          <w:rFonts w:ascii="IPT Nazanin" w:hAnsi="IPT Nazanin" w:cs="B Nazanin"/>
          <w:sz w:val="24"/>
          <w:szCs w:val="24"/>
          <w:rtl/>
        </w:rPr>
        <w:t>-</w:t>
      </w:r>
      <w:r w:rsidR="00905369">
        <w:rPr>
          <w:rFonts w:ascii="IPT Nazanin" w:hAnsi="IPT Nazanin" w:cs="B Nazanin" w:hint="cs"/>
          <w:sz w:val="24"/>
          <w:szCs w:val="24"/>
          <w:rtl/>
        </w:rPr>
        <w:t>94</w:t>
      </w:r>
      <w:r w:rsidR="00E703D7">
        <w:rPr>
          <w:rFonts w:ascii="IPT Nazanin" w:hAnsi="IPT Nazanin" w:cs="B Nazanin"/>
          <w:sz w:val="24"/>
          <w:szCs w:val="24"/>
          <w:rtl/>
        </w:rPr>
        <w:t xml:space="preserve"> روند افزایشی داشته است</w:t>
      </w:r>
      <w:r w:rsidR="008F6AAE">
        <w:rPr>
          <w:rFonts w:ascii="IPT Nazanin" w:hAnsi="IPT Nazanin" w:cs="B Nazanin" w:hint="cs"/>
          <w:sz w:val="24"/>
          <w:szCs w:val="24"/>
          <w:rtl/>
        </w:rPr>
        <w:t>،</w:t>
      </w:r>
      <w:r w:rsidR="00E703D7">
        <w:rPr>
          <w:rFonts w:ascii="IPT Nazanin" w:hAnsi="IPT Nazanin" w:cs="B Nazanin" w:hint="cs"/>
          <w:sz w:val="24"/>
          <w:szCs w:val="24"/>
          <w:rtl/>
        </w:rPr>
        <w:t xml:space="preserve"> اما این شاخص در سال 97 نسبت به</w:t>
      </w:r>
      <w:r w:rsidR="00905369">
        <w:rPr>
          <w:rFonts w:ascii="IPT Nazanin" w:hAnsi="IPT Nazanin" w:cs="B Nazanin" w:hint="cs"/>
          <w:sz w:val="24"/>
          <w:szCs w:val="24"/>
          <w:rtl/>
        </w:rPr>
        <w:t xml:space="preserve"> سال های 95 و 96 کاهش یافته و در نهایت در سال 98 با افزایش مواجه </w:t>
      </w:r>
      <w:r w:rsidR="008F6AAE">
        <w:rPr>
          <w:rFonts w:ascii="IPT Nazanin" w:hAnsi="IPT Nazanin" w:cs="B Nazanin" w:hint="cs"/>
          <w:sz w:val="24"/>
          <w:szCs w:val="24"/>
          <w:rtl/>
        </w:rPr>
        <w:t>شده</w:t>
      </w:r>
      <w:r w:rsidR="00905369">
        <w:rPr>
          <w:rFonts w:ascii="IPT Nazanin" w:hAnsi="IPT Nazanin" w:cs="B Nazanin" w:hint="cs"/>
          <w:sz w:val="24"/>
          <w:szCs w:val="24"/>
          <w:rtl/>
        </w:rPr>
        <w:t xml:space="preserve"> است.</w:t>
      </w:r>
    </w:p>
    <w:p w14:paraId="114AB7D4" w14:textId="7A7AF25D" w:rsidR="00E703D7" w:rsidRDefault="00E703D7" w:rsidP="00701558">
      <w:pPr>
        <w:ind w:lef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59B0DC62" w14:textId="71038C84" w:rsidR="00E703D7" w:rsidRDefault="00E703D7" w:rsidP="00701558">
      <w:pPr>
        <w:ind w:lef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303299E4" w14:textId="3F798526" w:rsidR="00E703D7" w:rsidRDefault="00E703D7" w:rsidP="00701558">
      <w:pPr>
        <w:ind w:lef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33F5D1C8" w14:textId="787DAA5D" w:rsidR="00905369" w:rsidRDefault="00905369" w:rsidP="00701558">
      <w:pPr>
        <w:ind w:lef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07FDA148" w14:textId="2821056C" w:rsidR="00905369" w:rsidRDefault="00905369" w:rsidP="00701558">
      <w:pPr>
        <w:ind w:lef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71949782" w14:textId="6C85384E" w:rsidR="00905369" w:rsidRDefault="00905369" w:rsidP="00701558">
      <w:pPr>
        <w:ind w:lef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3A70BBAB" w14:textId="77777777" w:rsidR="00701558" w:rsidRPr="000E1050" w:rsidRDefault="00701558" w:rsidP="00701558">
      <w:pPr>
        <w:jc w:val="center"/>
        <w:rPr>
          <w:rFonts w:ascii="IPT Nazanin" w:hAnsi="IPT Nazanin" w:cs="B Nazanin"/>
          <w:sz w:val="24"/>
          <w:szCs w:val="24"/>
          <w:rtl/>
          <w:lang w:bidi="ar-SA"/>
        </w:rPr>
      </w:pPr>
      <w:r w:rsidRPr="000E1050">
        <w:rPr>
          <w:rFonts w:ascii="IPT Nazanin" w:hAnsi="IPT Nazanin" w:cs="B Nazanin"/>
          <w:sz w:val="24"/>
          <w:szCs w:val="24"/>
          <w:rtl/>
          <w:lang w:bidi="ar-SA"/>
        </w:rPr>
        <w:lastRenderedPageBreak/>
        <w:t>نمودار(1-3): تعداد کل مقرری بگیران بیمه بیکاری</w:t>
      </w:r>
    </w:p>
    <w:p w14:paraId="11DC62AB" w14:textId="72822D5C" w:rsidR="00701558" w:rsidRPr="000E1050" w:rsidRDefault="00525C4E" w:rsidP="00701558">
      <w:pPr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noProof/>
          <w:lang w:bidi="ar-SA"/>
        </w:rPr>
        <w:drawing>
          <wp:inline distT="0" distB="0" distL="0" distR="0" wp14:anchorId="071325C6" wp14:editId="17F804B9">
            <wp:extent cx="5836920" cy="2334260"/>
            <wp:effectExtent l="76200" t="76200" r="68580" b="8509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4EC201E7" w14:textId="00CE798D" w:rsidR="00701558" w:rsidRPr="000E1050" w:rsidRDefault="00701558" w:rsidP="00905369">
      <w:pPr>
        <w:ind w:left="227"/>
        <w:jc w:val="both"/>
        <w:rPr>
          <w:rFonts w:ascii="IPT Nazanin" w:hAnsi="IPT Nazanin" w:cs="B Nazanin"/>
          <w:sz w:val="24"/>
          <w:szCs w:val="24"/>
          <w:rtl/>
        </w:rPr>
      </w:pPr>
      <w:r w:rsidRPr="000E1050">
        <w:rPr>
          <w:rFonts w:ascii="IPT Nazanin" w:hAnsi="IPT Nazanin" w:cs="B Nazanin"/>
          <w:sz w:val="24"/>
          <w:szCs w:val="24"/>
          <w:rtl/>
        </w:rPr>
        <w:t xml:space="preserve">تعداد کل مقرری بگیران بیمه بیکاری شهرستان در سال‌های </w:t>
      </w:r>
      <w:r w:rsidR="0006318F">
        <w:rPr>
          <w:rFonts w:ascii="IPT Nazanin" w:hAnsi="IPT Nazanin" w:cs="B Nazanin" w:hint="cs"/>
          <w:sz w:val="24"/>
          <w:szCs w:val="24"/>
          <w:rtl/>
        </w:rPr>
        <w:t>97</w:t>
      </w:r>
      <w:r w:rsidRPr="000E1050">
        <w:rPr>
          <w:rFonts w:ascii="IPT Nazanin" w:hAnsi="IPT Nazanin" w:cs="B Nazanin"/>
          <w:sz w:val="24"/>
          <w:szCs w:val="24"/>
          <w:rtl/>
        </w:rPr>
        <w:t>-</w:t>
      </w:r>
      <w:r w:rsidR="00905369">
        <w:rPr>
          <w:rFonts w:ascii="IPT Nazanin" w:hAnsi="IPT Nazanin" w:cs="B Nazanin" w:hint="cs"/>
          <w:sz w:val="24"/>
          <w:szCs w:val="24"/>
          <w:rtl/>
        </w:rPr>
        <w:t>94</w:t>
      </w:r>
      <w:r w:rsidRPr="000E1050">
        <w:rPr>
          <w:rFonts w:ascii="IPT Nazanin" w:hAnsi="IPT Nazanin" w:cs="B Nazanin"/>
          <w:sz w:val="24"/>
          <w:szCs w:val="24"/>
          <w:rtl/>
        </w:rPr>
        <w:t xml:space="preserve"> افزایش </w:t>
      </w:r>
      <w:r w:rsidR="000B7B52">
        <w:rPr>
          <w:rFonts w:ascii="IPT Nazanin" w:hAnsi="IPT Nazanin" w:cs="B Nazanin"/>
          <w:sz w:val="24"/>
          <w:szCs w:val="24"/>
          <w:rtl/>
        </w:rPr>
        <w:t>داشته است</w:t>
      </w:r>
      <w:r w:rsidR="00C3756C">
        <w:rPr>
          <w:rFonts w:ascii="IPT Nazanin" w:hAnsi="IPT Nazanin" w:cs="B Nazanin" w:hint="cs"/>
          <w:sz w:val="24"/>
          <w:szCs w:val="24"/>
          <w:rtl/>
        </w:rPr>
        <w:t xml:space="preserve">، </w:t>
      </w:r>
      <w:r w:rsidR="00905369">
        <w:rPr>
          <w:rFonts w:ascii="IPT Nazanin" w:hAnsi="IPT Nazanin" w:cs="B Nazanin" w:hint="cs"/>
          <w:sz w:val="24"/>
          <w:szCs w:val="24"/>
          <w:rtl/>
        </w:rPr>
        <w:t xml:space="preserve">اما در سال 98 </w:t>
      </w:r>
      <w:r w:rsidR="00C3756C">
        <w:rPr>
          <w:rFonts w:ascii="IPT Nazanin" w:hAnsi="IPT Nazanin" w:cs="B Nazanin" w:hint="cs"/>
          <w:sz w:val="24"/>
          <w:szCs w:val="24"/>
          <w:rtl/>
        </w:rPr>
        <w:t xml:space="preserve">با </w:t>
      </w:r>
      <w:r w:rsidR="00905369">
        <w:rPr>
          <w:rFonts w:ascii="IPT Nazanin" w:hAnsi="IPT Nazanin" w:cs="B Nazanin" w:hint="cs"/>
          <w:sz w:val="24"/>
          <w:szCs w:val="24"/>
          <w:rtl/>
        </w:rPr>
        <w:t xml:space="preserve">کاهش </w:t>
      </w:r>
      <w:r w:rsidR="00C3756C">
        <w:rPr>
          <w:rFonts w:ascii="IPT Nazanin" w:hAnsi="IPT Nazanin" w:cs="B Nazanin" w:hint="cs"/>
          <w:sz w:val="24"/>
          <w:szCs w:val="24"/>
          <w:rtl/>
        </w:rPr>
        <w:t>روبرو شده</w:t>
      </w:r>
      <w:r w:rsidR="00905369">
        <w:rPr>
          <w:rFonts w:ascii="IPT Nazanin" w:hAnsi="IPT Nazanin" w:cs="B Nazanin" w:hint="cs"/>
          <w:sz w:val="24"/>
          <w:szCs w:val="24"/>
          <w:rtl/>
        </w:rPr>
        <w:t xml:space="preserve"> است.</w:t>
      </w:r>
    </w:p>
    <w:p w14:paraId="5733275F" w14:textId="290297A8" w:rsidR="00701558" w:rsidRPr="000E1050" w:rsidRDefault="00701558" w:rsidP="00905369">
      <w:pPr>
        <w:rPr>
          <w:rFonts w:ascii="IPT Nazanin" w:hAnsi="IPT Nazanin" w:cs="B Nazanin"/>
          <w:sz w:val="24"/>
          <w:szCs w:val="24"/>
          <w:rtl/>
        </w:rPr>
      </w:pPr>
    </w:p>
    <w:p w14:paraId="607A4E89" w14:textId="77777777" w:rsidR="00701558" w:rsidRPr="000E1050" w:rsidRDefault="00701558" w:rsidP="00A26F33">
      <w:pPr>
        <w:rPr>
          <w:rFonts w:ascii="IPT Nazanin" w:hAnsi="IPT Nazanin" w:cs="B Nazanin"/>
          <w:sz w:val="24"/>
          <w:szCs w:val="24"/>
          <w:rtl/>
        </w:rPr>
      </w:pPr>
    </w:p>
    <w:p w14:paraId="4F23D49B" w14:textId="77777777" w:rsidR="00701558" w:rsidRPr="000E1050" w:rsidRDefault="00701558" w:rsidP="00701558">
      <w:pPr>
        <w:jc w:val="center"/>
        <w:rPr>
          <w:rFonts w:ascii="IPT Nazanin" w:hAnsi="IPT Nazanin" w:cs="B Nazanin"/>
          <w:sz w:val="24"/>
          <w:szCs w:val="24"/>
          <w:rtl/>
          <w:lang w:bidi="ar-SA"/>
        </w:rPr>
      </w:pPr>
      <w:r w:rsidRPr="000E1050">
        <w:rPr>
          <w:rFonts w:ascii="IPT Nazanin" w:hAnsi="IPT Nazanin" w:cs="B Nazanin"/>
          <w:sz w:val="24"/>
          <w:szCs w:val="24"/>
          <w:rtl/>
          <w:lang w:bidi="ar-SA"/>
        </w:rPr>
        <w:t>نمودار(1-4): تعداد کل مستمری بگیران</w:t>
      </w:r>
    </w:p>
    <w:p w14:paraId="2CA01B4C" w14:textId="4CED73D1" w:rsidR="00701558" w:rsidRPr="000E1050" w:rsidRDefault="00525C4E" w:rsidP="00701558">
      <w:pPr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noProof/>
          <w:lang w:bidi="ar-SA"/>
        </w:rPr>
        <w:drawing>
          <wp:inline distT="0" distB="0" distL="0" distR="0" wp14:anchorId="4C8104AC" wp14:editId="0246B8A3">
            <wp:extent cx="5806440" cy="2432685"/>
            <wp:effectExtent l="76200" t="76200" r="80010" b="81915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1543F60C" w14:textId="4031A616" w:rsidR="00701558" w:rsidRPr="000E1050" w:rsidRDefault="00701558" w:rsidP="00905369">
      <w:pPr>
        <w:ind w:left="227"/>
        <w:rPr>
          <w:rFonts w:ascii="IPT Nazanin" w:hAnsi="IPT Nazanin" w:cs="B Nazanin"/>
          <w:sz w:val="24"/>
          <w:szCs w:val="24"/>
          <w:rtl/>
        </w:rPr>
      </w:pPr>
      <w:r w:rsidRPr="000E1050">
        <w:rPr>
          <w:rFonts w:ascii="IPT Nazanin" w:hAnsi="IPT Nazanin" w:cs="B Nazanin"/>
          <w:sz w:val="24"/>
          <w:szCs w:val="24"/>
          <w:rtl/>
        </w:rPr>
        <w:t>تعداد کل مستمری بگیران تامین اجتماعی</w:t>
      </w:r>
      <w:r w:rsidR="000B7B52">
        <w:rPr>
          <w:rFonts w:ascii="IPT Nazanin" w:hAnsi="IPT Nazanin" w:cs="B Nazanin" w:hint="cs"/>
          <w:sz w:val="24"/>
          <w:szCs w:val="24"/>
          <w:rtl/>
        </w:rPr>
        <w:t xml:space="preserve"> در بین سال های </w:t>
      </w:r>
      <w:r w:rsidR="00905369">
        <w:rPr>
          <w:rFonts w:ascii="IPT Nazanin" w:hAnsi="IPT Nazanin" w:cs="B Nazanin" w:hint="cs"/>
          <w:sz w:val="24"/>
          <w:szCs w:val="24"/>
          <w:rtl/>
        </w:rPr>
        <w:t>98</w:t>
      </w:r>
      <w:r w:rsidR="000B7B52">
        <w:rPr>
          <w:rFonts w:ascii="IPT Nazanin" w:hAnsi="IPT Nazanin" w:cs="B Nazanin" w:hint="cs"/>
          <w:sz w:val="24"/>
          <w:szCs w:val="24"/>
          <w:rtl/>
        </w:rPr>
        <w:t>-</w:t>
      </w:r>
      <w:r w:rsidR="00905369">
        <w:rPr>
          <w:rFonts w:ascii="IPT Nazanin" w:hAnsi="IPT Nazanin" w:cs="B Nazanin" w:hint="cs"/>
          <w:sz w:val="24"/>
          <w:szCs w:val="24"/>
          <w:rtl/>
        </w:rPr>
        <w:t>94</w:t>
      </w:r>
      <w:r w:rsidRPr="000E1050">
        <w:rPr>
          <w:rFonts w:ascii="IPT Nazanin" w:hAnsi="IPT Nazanin" w:cs="B Nazanin"/>
          <w:sz w:val="24"/>
          <w:szCs w:val="24"/>
          <w:rtl/>
        </w:rPr>
        <w:t xml:space="preserve"> روند افزایشی داشته است که بیانگر افزایش بازنشستگی</w:t>
      </w:r>
      <w:r w:rsidR="0081207E">
        <w:rPr>
          <w:rFonts w:ascii="IPT Nazanin" w:hAnsi="IPT Nazanin" w:cs="B Nazanin" w:hint="cs"/>
          <w:sz w:val="24"/>
          <w:szCs w:val="24"/>
          <w:rtl/>
        </w:rPr>
        <w:t xml:space="preserve"> یا بازخرید</w:t>
      </w:r>
      <w:r w:rsidRPr="000E1050">
        <w:rPr>
          <w:rFonts w:ascii="IPT Nazanin" w:hAnsi="IPT Nazanin" w:cs="B Nazanin"/>
          <w:sz w:val="24"/>
          <w:szCs w:val="24"/>
          <w:rtl/>
        </w:rPr>
        <w:t xml:space="preserve"> در این شهرستان </w:t>
      </w:r>
      <w:r w:rsidR="000B7B52">
        <w:rPr>
          <w:rFonts w:ascii="IPT Nazanin" w:hAnsi="IPT Nazanin" w:cs="B Nazanin" w:hint="cs"/>
          <w:sz w:val="24"/>
          <w:szCs w:val="24"/>
          <w:rtl/>
        </w:rPr>
        <w:t>است.</w:t>
      </w:r>
    </w:p>
    <w:p w14:paraId="6B42F01E" w14:textId="77777777" w:rsidR="000B0D07" w:rsidRDefault="00C3756C" w:rsidP="00701558"/>
    <w:sectPr w:rsidR="000B0D07" w:rsidSect="009C3347">
      <w:pgSz w:w="11906" w:h="16838"/>
      <w:pgMar w:top="1134" w:right="1134" w:bottom="1134" w:left="1134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PT Nazanin">
    <w:altName w:val="Symbol"/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065E"/>
    <w:rsid w:val="0006318F"/>
    <w:rsid w:val="000B7B52"/>
    <w:rsid w:val="000F519E"/>
    <w:rsid w:val="003150A3"/>
    <w:rsid w:val="00321F9B"/>
    <w:rsid w:val="003656DA"/>
    <w:rsid w:val="003A10C6"/>
    <w:rsid w:val="004A6ACD"/>
    <w:rsid w:val="00525C4E"/>
    <w:rsid w:val="00701558"/>
    <w:rsid w:val="00717690"/>
    <w:rsid w:val="0081207E"/>
    <w:rsid w:val="008477E6"/>
    <w:rsid w:val="008F6AAE"/>
    <w:rsid w:val="00905369"/>
    <w:rsid w:val="00A26F33"/>
    <w:rsid w:val="00A3065E"/>
    <w:rsid w:val="00C3756C"/>
    <w:rsid w:val="00D82533"/>
    <w:rsid w:val="00E70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51EB28C4"/>
  <w15:chartTrackingRefBased/>
  <w15:docId w15:val="{039B36C5-9A92-418D-A1F8-5523B2B86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1558"/>
    <w:pPr>
      <w:bidi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7176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76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7690"/>
    <w:rPr>
      <w:sz w:val="20"/>
      <w:szCs w:val="20"/>
      <w:lang w:bidi="fa-I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76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7690"/>
    <w:rPr>
      <w:b/>
      <w:bCs/>
      <w:sz w:val="20"/>
      <w:szCs w:val="20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76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7690"/>
    <w:rPr>
      <w:rFonts w:ascii="Segoe U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hart" Target="charts/chart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5" Type="http://schemas.openxmlformats.org/officeDocument/2006/relationships/chart" Target="charts/chart2.xml"/><Relationship Id="rId4" Type="http://schemas.openxmlformats.org/officeDocument/2006/relationships/chart" Target="charts/chart1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575;&#1585;&#1575;&#1606;\&#1575;&#1705;&#1587;&#1604;%20&#1578;&#1575;&#1605;&#1740;&#1606;%20&#1575;&#1580;&#1578;&#1605;&#1575;&#1593;&#1740;%20&#1570;&#1585;&#1575;&#1606;%20&#1608;%20&#1576;&#1740;&#1583;&#1711;&#1604;%20%20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575;&#1585;&#1575;&#1606;\&#1575;&#1705;&#1587;&#1604;%20&#1578;&#1575;&#1605;&#1740;&#1606;%20&#1575;&#1580;&#1578;&#1605;&#1575;&#1593;&#1740;%20&#1570;&#1585;&#1575;&#1606;%20&#1608;%20&#1576;&#1740;&#1583;&#1711;&#1604;%20%20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575;&#1585;&#1575;&#1606;\&#1575;&#1705;&#1587;&#1604;%20&#1578;&#1575;&#1605;&#1740;&#1606;%20&#1575;&#1580;&#1578;&#1605;&#1575;&#1593;&#1740;%20&#1570;&#1585;&#1575;&#1606;%20&#1608;%20&#1576;&#1740;&#1583;&#1711;&#1604;%20%20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575;&#1585;&#1575;&#1606;\&#1575;&#1705;&#1587;&#1604;%20&#1578;&#1575;&#1605;&#1740;&#1606;%20&#1575;&#1580;&#1578;&#1605;&#1575;&#1593;&#1740;%20&#1570;&#1585;&#1575;&#1606;%20&#1608;%20&#1576;&#1740;&#1583;&#1711;&#1604;%20%20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نمودارها!$C$10</c:f>
              <c:strCache>
                <c:ptCount val="1"/>
                <c:pt idx="0">
                  <c:v>تعداد کارگاه‌هایی که لیست حق بیمه را پرداخته اند</c:v>
                </c:pt>
              </c:strCache>
            </c:strRef>
          </c:tx>
          <c:spPr>
            <a:solidFill>
              <a:schemeClr val="accent1">
                <a:lumMod val="75000"/>
              </a:schemeClr>
            </a:solidFill>
            <a:ln w="19050">
              <a:solidFill>
                <a:schemeClr val="accent6">
                  <a:lumMod val="40000"/>
                  <a:lumOff val="60000"/>
                </a:schemeClr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bg1"/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نمودارها!$D$9:$H$9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نمودارها!$D$10:$H$10</c:f>
              <c:numCache>
                <c:formatCode>#,##0</c:formatCode>
                <c:ptCount val="5"/>
                <c:pt idx="0">
                  <c:v>2557</c:v>
                </c:pt>
                <c:pt idx="1">
                  <c:v>2565</c:v>
                </c:pt>
                <c:pt idx="2">
                  <c:v>2558</c:v>
                </c:pt>
                <c:pt idx="3">
                  <c:v>2486</c:v>
                </c:pt>
                <c:pt idx="4">
                  <c:v>2503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1CF-4D3D-BCE4-B66BBA60F9D9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363893368"/>
        <c:axId val="363893040"/>
      </c:barChart>
      <c:catAx>
        <c:axId val="3638933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28575" cap="flat" cmpd="sng" algn="ctr">
            <a:solidFill>
              <a:schemeClr val="accent3">
                <a:lumMod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63893040"/>
        <c:crosses val="autoZero"/>
        <c:auto val="1"/>
        <c:lblAlgn val="ctr"/>
        <c:lblOffset val="100"/>
        <c:noMultiLvlLbl val="0"/>
      </c:catAx>
      <c:valAx>
        <c:axId val="3638930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6389336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5">
          <a:satMod val="175000"/>
          <a:alpha val="40000"/>
        </a:scheme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نمودارها!$C$11</c:f>
              <c:strCache>
                <c:ptCount val="1"/>
                <c:pt idx="0">
                  <c:v>تعداد کل بیمه شدگان</c:v>
                </c:pt>
              </c:strCache>
            </c:strRef>
          </c:tx>
          <c:spPr>
            <a:solidFill>
              <a:srgbClr val="81B2E7"/>
            </a:solidFill>
            <a:ln w="28575">
              <a:solidFill>
                <a:schemeClr val="bg1"/>
              </a:solidFill>
            </a:ln>
            <a:effectLst>
              <a:glow rad="38100">
                <a:schemeClr val="tx2">
                  <a:lumMod val="60000"/>
                  <a:lumOff val="40000"/>
                  <a:alpha val="40000"/>
                </a:schemeClr>
              </a:glo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نمودارها!$D$9:$H$9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نمودارها!$D$11:$H$11</c:f>
              <c:numCache>
                <c:formatCode>#,##0</c:formatCode>
                <c:ptCount val="5"/>
                <c:pt idx="0">
                  <c:v>23807</c:v>
                </c:pt>
                <c:pt idx="1">
                  <c:v>24389</c:v>
                </c:pt>
                <c:pt idx="2">
                  <c:v>24729</c:v>
                </c:pt>
                <c:pt idx="3">
                  <c:v>23913</c:v>
                </c:pt>
                <c:pt idx="4">
                  <c:v>24255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44C-4DEE-B73A-42AC8BA0F76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34"/>
        <c:overlap val="-27"/>
        <c:axId val="399903120"/>
        <c:axId val="399904432"/>
      </c:barChart>
      <c:catAx>
        <c:axId val="3999031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60000"/>
                <a:lumOff val="4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99904432"/>
        <c:crosses val="autoZero"/>
        <c:auto val="1"/>
        <c:lblAlgn val="ctr"/>
        <c:lblOffset val="100"/>
        <c:noMultiLvlLbl val="0"/>
      </c:catAx>
      <c:valAx>
        <c:axId val="399904432"/>
        <c:scaling>
          <c:orientation val="minMax"/>
          <c:max val="30000"/>
        </c:scaling>
        <c:delete val="0"/>
        <c:axPos val="l"/>
        <c:majorGridlines>
          <c:spPr>
            <a:ln w="9525" cap="flat" cmpd="sng" algn="ctr">
              <a:solidFill>
                <a:schemeClr val="accent6">
                  <a:lumMod val="20000"/>
                  <a:lumOff val="80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99903120"/>
        <c:crosses val="autoZero"/>
        <c:crossBetween val="between"/>
      </c:valAx>
      <c:spPr>
        <a:noFill/>
        <a:ln>
          <a:solidFill>
            <a:schemeClr val="tx2">
              <a:lumMod val="60000"/>
              <a:lumOff val="40000"/>
            </a:schemeClr>
          </a:solidFill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60000"/>
          <a:lumOff val="40000"/>
        </a:schemeClr>
      </a:solidFill>
      <a:round/>
    </a:ln>
    <a:effectLst>
      <a:glow rad="63500">
        <a:schemeClr val="accent1">
          <a:satMod val="175000"/>
          <a:alpha val="40000"/>
        </a:scheme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 w="19050">
          <a:solidFill>
            <a:schemeClr val="bg2">
              <a:lumMod val="75000"/>
            </a:schemeClr>
          </a:solidFill>
        </a:ln>
        <a:effectLst/>
        <a:sp3d contourW="19050">
          <a:contourClr>
            <a:schemeClr val="bg2">
              <a:lumMod val="75000"/>
            </a:schemeClr>
          </a:contourClr>
        </a:sp3d>
      </c:spPr>
    </c:floor>
    <c:sideWall>
      <c:thickness val="0"/>
      <c:spPr>
        <a:noFill/>
        <a:ln>
          <a:solidFill>
            <a:schemeClr val="tx2">
              <a:lumMod val="20000"/>
              <a:lumOff val="80000"/>
            </a:schemeClr>
          </a:solidFill>
        </a:ln>
        <a:effectLst/>
        <a:sp3d>
          <a:contourClr>
            <a:schemeClr val="tx2">
              <a:lumMod val="20000"/>
              <a:lumOff val="80000"/>
            </a:schemeClr>
          </a:contourClr>
        </a:sp3d>
      </c:spPr>
    </c:sideWall>
    <c:backWall>
      <c:thickness val="0"/>
      <c:spPr>
        <a:noFill/>
        <a:ln>
          <a:solidFill>
            <a:schemeClr val="tx2">
              <a:lumMod val="20000"/>
              <a:lumOff val="80000"/>
            </a:schemeClr>
          </a:solidFill>
        </a:ln>
        <a:effectLst/>
        <a:sp3d>
          <a:contourClr>
            <a:schemeClr val="tx2">
              <a:lumMod val="20000"/>
              <a:lumOff val="80000"/>
            </a:schemeClr>
          </a:contourClr>
        </a:sp3d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نمودارها!$C$12</c:f>
              <c:strCache>
                <c:ptCount val="1"/>
                <c:pt idx="0">
                  <c:v>تعداد مقرری بگیران بیمه بیکاری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spPr>
                <a:solidFill>
                  <a:sysClr val="window" lastClr="FFFFFF"/>
                </a:solidFill>
                <a:ln w="9525" cap="flat" cmpd="sng" algn="ctr">
                  <a:solidFill>
                    <a:srgbClr val="4472C4">
                      <a:lumMod val="20000"/>
                      <a:lumOff val="80000"/>
                    </a:srgbClr>
                  </a:solidFill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IPT Nazanin" panose="00000400000000000000" pitchFamily="2" charset="2"/>
                      <a:ea typeface="+mn-ea"/>
                      <a:cs typeface="B Nazanin" panose="00000400000000000000" pitchFamily="2" charset="-78"/>
                    </a:defRPr>
                  </a:pPr>
                  <a:endParaRPr lang="fa-IR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33490"/>
                        <a:gd name="adj2" fmla="val 90062"/>
                      </a:avLst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0-6E67-44E8-99C2-45B46366A208}"/>
                </c:ext>
              </c:extLst>
            </c:dLbl>
            <c:dLbl>
              <c:idx val="1"/>
              <c:spPr>
                <a:solidFill>
                  <a:sysClr val="window" lastClr="FFFFFF"/>
                </a:solidFill>
                <a:ln w="9525" cap="flat" cmpd="sng" algn="ctr">
                  <a:solidFill>
                    <a:srgbClr val="4472C4">
                      <a:lumMod val="20000"/>
                      <a:lumOff val="80000"/>
                    </a:srgbClr>
                  </a:solidFill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IPT Nazanin" panose="00000400000000000000" pitchFamily="2" charset="2"/>
                      <a:ea typeface="+mn-ea"/>
                      <a:cs typeface="B Nazanin" panose="00000400000000000000" pitchFamily="2" charset="-78"/>
                    </a:defRPr>
                  </a:pPr>
                  <a:endParaRPr lang="fa-IR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31097"/>
                        <a:gd name="adj2" fmla="val 86420"/>
                      </a:avLst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1-6E67-44E8-99C2-45B46366A208}"/>
                </c:ext>
              </c:extLst>
            </c:dLbl>
            <c:dLbl>
              <c:idx val="2"/>
              <c:spPr>
                <a:solidFill>
                  <a:sysClr val="window" lastClr="FFFFFF"/>
                </a:solidFill>
                <a:ln w="9525" cap="flat" cmpd="sng" algn="ctr">
                  <a:solidFill>
                    <a:srgbClr val="4472C4">
                      <a:lumMod val="20000"/>
                      <a:lumOff val="80000"/>
                    </a:srgbClr>
                  </a:solidFill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IPT Nazanin" panose="00000400000000000000" pitchFamily="2" charset="2"/>
                      <a:ea typeface="+mn-ea"/>
                      <a:cs typeface="B Nazanin" panose="00000400000000000000" pitchFamily="2" charset="-78"/>
                    </a:defRPr>
                  </a:pPr>
                  <a:endParaRPr lang="fa-IR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33982"/>
                        <a:gd name="adj2" fmla="val 82778"/>
                      </a:avLst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2-6E67-44E8-99C2-45B46366A208}"/>
                </c:ext>
              </c:extLst>
            </c:dLbl>
            <c:spPr>
              <a:solidFill>
                <a:sysClr val="window" lastClr="FFFFFF"/>
              </a:solidFill>
              <a:ln>
                <a:solidFill>
                  <a:srgbClr val="4472C4">
                    <a:lumMod val="20000"/>
                    <a:lumOff val="80000"/>
                  </a:srgbClr>
                </a:solidFill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نمودارها!$D$9:$H$9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نمودارها!$D$12:$H$12</c:f>
              <c:numCache>
                <c:formatCode>#,##0</c:formatCode>
                <c:ptCount val="5"/>
                <c:pt idx="0">
                  <c:v>512</c:v>
                </c:pt>
                <c:pt idx="1">
                  <c:v>742</c:v>
                </c:pt>
                <c:pt idx="2">
                  <c:v>862</c:v>
                </c:pt>
                <c:pt idx="3">
                  <c:v>1025</c:v>
                </c:pt>
                <c:pt idx="4">
                  <c:v>803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6E67-44E8-99C2-45B46366A20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401828392"/>
        <c:axId val="401833640"/>
        <c:axId val="0"/>
      </c:bar3DChart>
      <c:catAx>
        <c:axId val="4018283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01833640"/>
        <c:crosses val="autoZero"/>
        <c:auto val="1"/>
        <c:lblAlgn val="ctr"/>
        <c:lblOffset val="100"/>
        <c:noMultiLvlLbl val="0"/>
      </c:catAx>
      <c:valAx>
        <c:axId val="401833640"/>
        <c:scaling>
          <c:orientation val="minMax"/>
          <c:max val="1200"/>
          <c:min val="0"/>
        </c:scaling>
        <c:delete val="0"/>
        <c:axPos val="l"/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01828392"/>
        <c:crosses val="autoZero"/>
        <c:crossBetween val="between"/>
        <c:majorUnit val="150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rgbClr val="F3FB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5">
          <a:satMod val="175000"/>
          <a:alpha val="40000"/>
        </a:scheme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نمودارها!$C$13</c:f>
              <c:strCache>
                <c:ptCount val="1"/>
                <c:pt idx="0">
                  <c:v>تعداد مستمری بگیران</c:v>
                </c:pt>
              </c:strCache>
            </c:strRef>
          </c:tx>
          <c:spPr>
            <a:pattFill prst="dkHorz">
              <a:fgClr>
                <a:srgbClr val="54C5DC"/>
              </a:fgClr>
              <a:bgClr>
                <a:schemeClr val="bg1"/>
              </a:bgClr>
            </a:pattFill>
            <a:ln w="19050">
              <a:solidFill>
                <a:srgbClr val="F3FBFF"/>
              </a:solidFill>
            </a:ln>
            <a:effectLst/>
          </c:spPr>
          <c:invertIfNegative val="0"/>
          <c:dLbls>
            <c:dLbl>
              <c:idx val="0"/>
              <c:layout>
                <c:manualLayout>
                  <c:x val="-1.039292604736326E-16"/>
                  <c:y val="0.1100432922459813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B96F-4A4B-A2B1-30BEDB5926DA}"/>
                </c:ext>
              </c:extLst>
            </c:dLbl>
            <c:dLbl>
              <c:idx val="1"/>
              <c:layout>
                <c:manualLayout>
                  <c:x val="0"/>
                  <c:y val="0.11542832186364421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96F-4A4B-A2B1-30BEDB5926DA}"/>
                </c:ext>
              </c:extLst>
            </c:dLbl>
            <c:dLbl>
              <c:idx val="2"/>
              <c:layout>
                <c:manualLayout>
                  <c:x val="-1.039292604736326E-16"/>
                  <c:y val="0.11004329224598138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B96F-4A4B-A2B1-30BEDB5926DA}"/>
                </c:ext>
              </c:extLst>
            </c:dLbl>
            <c:spPr>
              <a:solidFill>
                <a:schemeClr val="bg1">
                  <a:alpha val="73000"/>
                </a:schemeClr>
              </a:solidFill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accent5">
                        <a:lumMod val="50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نمودارها!$D$9:$H$9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نمودارها!$D$13:$H$13</c:f>
              <c:numCache>
                <c:formatCode>#,##0</c:formatCode>
                <c:ptCount val="5"/>
                <c:pt idx="0">
                  <c:v>3830</c:v>
                </c:pt>
                <c:pt idx="1">
                  <c:v>4130</c:v>
                </c:pt>
                <c:pt idx="2">
                  <c:v>4269</c:v>
                </c:pt>
                <c:pt idx="3">
                  <c:v>4770</c:v>
                </c:pt>
                <c:pt idx="4">
                  <c:v>5153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B96F-4A4B-A2B1-30BEDB5926D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32"/>
        <c:overlap val="-27"/>
        <c:axId val="364515584"/>
        <c:axId val="364514600"/>
      </c:barChart>
      <c:catAx>
        <c:axId val="3645155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rgbClr val="00B0F0"/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64514600"/>
        <c:crosses val="autoZero"/>
        <c:auto val="1"/>
        <c:lblAlgn val="ctr"/>
        <c:lblOffset val="100"/>
        <c:noMultiLvlLbl val="0"/>
      </c:catAx>
      <c:valAx>
        <c:axId val="3645146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rgbClr val="E7FFFF"/>
              </a:solidFill>
              <a:prstDash val="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64515584"/>
        <c:crosses val="autoZero"/>
        <c:crossBetween val="between"/>
      </c:valAx>
      <c:spPr>
        <a:noFill/>
        <a:ln>
          <a:solidFill>
            <a:schemeClr val="accent1">
              <a:lumMod val="20000"/>
              <a:lumOff val="80000"/>
            </a:schemeClr>
          </a:solidFill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rgbClr val="00B0F0"/>
      </a:solidFill>
      <a:round/>
    </a:ln>
    <a:effectLst>
      <a:glow rad="63500">
        <a:schemeClr val="accent5">
          <a:satMod val="175000"/>
          <a:alpha val="40000"/>
        </a:scheme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dr.abedinzade</cp:lastModifiedBy>
  <cp:revision>6</cp:revision>
  <dcterms:created xsi:type="dcterms:W3CDTF">2021-07-24T07:32:00Z</dcterms:created>
  <dcterms:modified xsi:type="dcterms:W3CDTF">2021-08-01T05:54:00Z</dcterms:modified>
</cp:coreProperties>
</file>